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91" w:rsidRPr="001464C3" w:rsidRDefault="001464C3" w:rsidP="00F01491">
      <w:pPr>
        <w:spacing w:after="0" w:line="240" w:lineRule="auto"/>
        <w:jc w:val="center"/>
        <w:rPr>
          <w:rFonts w:ascii="Bauhaus 93" w:hAnsi="Bauhaus 93"/>
          <w:b/>
          <w:sz w:val="32"/>
        </w:rPr>
      </w:pPr>
      <w:r w:rsidRPr="001464C3">
        <w:rPr>
          <w:rFonts w:ascii="Bauhaus 93" w:hAnsi="Bauhaus 93"/>
          <w:b/>
          <w:sz w:val="32"/>
        </w:rPr>
        <w:t>LIBERTÉ CONTREFAITE</w:t>
      </w:r>
    </w:p>
    <w:p w:rsidR="00C877D8" w:rsidRDefault="00525A7D" w:rsidP="00F01491">
      <w:pPr>
        <w:spacing w:after="0" w:line="240" w:lineRule="auto"/>
        <w:jc w:val="center"/>
      </w:pPr>
      <w:r>
        <w:t>Pierre S. Adjété</w:t>
      </w:r>
    </w:p>
    <w:p w:rsidR="00F01491" w:rsidRDefault="00F01491" w:rsidP="00F01491">
      <w:pPr>
        <w:spacing w:after="0" w:line="240" w:lineRule="auto"/>
        <w:jc w:val="center"/>
      </w:pPr>
      <w:r>
        <w:t>Québec, Canada</w:t>
      </w:r>
    </w:p>
    <w:p w:rsidR="00614F7E" w:rsidRDefault="00614F7E" w:rsidP="00614F7E">
      <w:pPr>
        <w:spacing w:after="0"/>
      </w:pPr>
    </w:p>
    <w:p w:rsidR="00371166" w:rsidRDefault="00614F7E" w:rsidP="00003C6D">
      <w:pPr>
        <w:spacing w:after="0" w:line="240" w:lineRule="auto"/>
        <w:jc w:val="both"/>
        <w:rPr>
          <w:b/>
        </w:rPr>
      </w:pPr>
      <w:r w:rsidRPr="001C0868">
        <w:rPr>
          <w:b/>
        </w:rPr>
        <w:t xml:space="preserve">La Liberté n’est pas un surplus démocratique, encore moins une angoisse pour des gouvernants en mal de décisions politiques. Pour s’être aventuré négligemment sur le terrain de la Liberté, le gouvernement togolais court le risque de fragiliser de nouveau sa propre position face à ses adversaires et fournir, autant à ceux-ci qu’à la communauté </w:t>
      </w:r>
      <w:r w:rsidR="00A62974" w:rsidRPr="001C0868">
        <w:rPr>
          <w:b/>
        </w:rPr>
        <w:t>des droits humains</w:t>
      </w:r>
      <w:r w:rsidR="001C0868">
        <w:rPr>
          <w:b/>
        </w:rPr>
        <w:t>,</w:t>
      </w:r>
      <w:r w:rsidRPr="001C0868">
        <w:rPr>
          <w:b/>
        </w:rPr>
        <w:t xml:space="preserve"> de nouve</w:t>
      </w:r>
      <w:r w:rsidR="00A62974" w:rsidRPr="001C0868">
        <w:rPr>
          <w:b/>
        </w:rPr>
        <w:t>aux fouets</w:t>
      </w:r>
      <w:r w:rsidR="00003C6D" w:rsidRPr="001C0868">
        <w:rPr>
          <w:b/>
        </w:rPr>
        <w:t xml:space="preserve"> d’acerbes </w:t>
      </w:r>
      <w:r w:rsidR="00A62974" w:rsidRPr="001C0868">
        <w:rPr>
          <w:b/>
        </w:rPr>
        <w:t>critique</w:t>
      </w:r>
      <w:r w:rsidR="00003C6D" w:rsidRPr="001C0868">
        <w:rPr>
          <w:b/>
        </w:rPr>
        <w:t>s</w:t>
      </w:r>
      <w:r w:rsidR="007F65F0">
        <w:rPr>
          <w:b/>
        </w:rPr>
        <w:t xml:space="preserve"> justifiées</w:t>
      </w:r>
      <w:r w:rsidR="00A62974" w:rsidRPr="001C0868">
        <w:rPr>
          <w:b/>
        </w:rPr>
        <w:t>.</w:t>
      </w:r>
      <w:r w:rsidR="00003C6D" w:rsidRPr="001C0868">
        <w:rPr>
          <w:b/>
        </w:rPr>
        <w:t xml:space="preserve"> </w:t>
      </w:r>
    </w:p>
    <w:p w:rsidR="00371166" w:rsidRDefault="00371166" w:rsidP="00003C6D">
      <w:pPr>
        <w:spacing w:after="0" w:line="240" w:lineRule="auto"/>
        <w:jc w:val="both"/>
        <w:rPr>
          <w:b/>
        </w:rPr>
      </w:pPr>
    </w:p>
    <w:p w:rsidR="00003C6D" w:rsidRPr="00371166" w:rsidRDefault="00003C6D" w:rsidP="00003C6D">
      <w:pPr>
        <w:spacing w:after="0" w:line="240" w:lineRule="auto"/>
        <w:jc w:val="both"/>
        <w:rPr>
          <w:rStyle w:val="Accentuation"/>
          <w:i w:val="0"/>
        </w:rPr>
      </w:pPr>
      <w:r w:rsidRPr="00371166">
        <w:t xml:space="preserve">Le fameux </w:t>
      </w:r>
      <w:r w:rsidR="00A62974" w:rsidRPr="00371166">
        <w:t>projet de loi sur les « </w:t>
      </w:r>
      <w:r w:rsidR="00A62974" w:rsidRPr="00371166">
        <w:rPr>
          <w:rStyle w:val="Accentuation"/>
        </w:rPr>
        <w:t>conditions d’exercice de la liberté de réunion et de manifestation sur la voie publique »</w:t>
      </w:r>
      <w:r w:rsidR="001C0868" w:rsidRPr="00371166">
        <w:rPr>
          <w:rStyle w:val="Accentuation"/>
        </w:rPr>
        <w:t xml:space="preserve"> </w:t>
      </w:r>
      <w:r w:rsidRPr="00371166">
        <w:rPr>
          <w:rStyle w:val="Accentuation"/>
          <w:i w:val="0"/>
        </w:rPr>
        <w:t xml:space="preserve">dégage une senteur </w:t>
      </w:r>
      <w:r w:rsidR="001C0868" w:rsidRPr="00371166">
        <w:rPr>
          <w:rStyle w:val="Accentuation"/>
          <w:i w:val="0"/>
        </w:rPr>
        <w:t>telle</w:t>
      </w:r>
      <w:r w:rsidRPr="00371166">
        <w:rPr>
          <w:rStyle w:val="Accentuation"/>
          <w:i w:val="0"/>
        </w:rPr>
        <w:t xml:space="preserve">ment répressive qu’il </w:t>
      </w:r>
      <w:r w:rsidR="00C559BC" w:rsidRPr="00371166">
        <w:rPr>
          <w:rStyle w:val="Accentuation"/>
          <w:i w:val="0"/>
        </w:rPr>
        <w:t>devient</w:t>
      </w:r>
      <w:r w:rsidRPr="00371166">
        <w:rPr>
          <w:rStyle w:val="Accentuation"/>
          <w:i w:val="0"/>
        </w:rPr>
        <w:t xml:space="preserve"> réellement </w:t>
      </w:r>
      <w:r w:rsidR="005E40BD" w:rsidRPr="00371166">
        <w:rPr>
          <w:rStyle w:val="Accentuation"/>
          <w:i w:val="0"/>
        </w:rPr>
        <w:t>infructueux</w:t>
      </w:r>
      <w:r w:rsidRPr="00371166">
        <w:rPr>
          <w:rStyle w:val="Accentuation"/>
          <w:i w:val="0"/>
        </w:rPr>
        <w:t xml:space="preserve"> </w:t>
      </w:r>
      <w:r w:rsidR="00C559BC" w:rsidRPr="00371166">
        <w:rPr>
          <w:rStyle w:val="Accentuation"/>
          <w:i w:val="0"/>
        </w:rPr>
        <w:t>dans</w:t>
      </w:r>
      <w:r w:rsidRPr="00371166">
        <w:rPr>
          <w:rStyle w:val="Accentuation"/>
          <w:i w:val="0"/>
        </w:rPr>
        <w:t xml:space="preserve"> le Togo politique d’aujourd’hui.</w:t>
      </w:r>
      <w:r w:rsidR="001C0868" w:rsidRPr="00371166">
        <w:rPr>
          <w:rStyle w:val="Accentuation"/>
          <w:i w:val="0"/>
        </w:rPr>
        <w:t xml:space="preserve"> </w:t>
      </w:r>
      <w:r w:rsidR="000F63ED" w:rsidRPr="00371166">
        <w:rPr>
          <w:rStyle w:val="Accentuation"/>
          <w:i w:val="0"/>
        </w:rPr>
        <w:t>Inutilement</w:t>
      </w:r>
      <w:r w:rsidR="001C0868" w:rsidRPr="00371166">
        <w:rPr>
          <w:rStyle w:val="Accentuation"/>
          <w:i w:val="0"/>
        </w:rPr>
        <w:t>, le mal des deux solitudes togolaises est trainé en longueur par ceux qui ont le devoir de l’écourter en se donnant de saines limites à ne pas franchir</w:t>
      </w:r>
      <w:r w:rsidR="00D72682" w:rsidRPr="00371166">
        <w:rPr>
          <w:rStyle w:val="Accentuation"/>
          <w:i w:val="0"/>
        </w:rPr>
        <w:t xml:space="preserve"> pour le seul plaisir de tenir leurs concitoyens </w:t>
      </w:r>
      <w:r w:rsidR="005E40BD" w:rsidRPr="00371166">
        <w:rPr>
          <w:rStyle w:val="Accentuation"/>
          <w:i w:val="0"/>
        </w:rPr>
        <w:t>en</w:t>
      </w:r>
      <w:r w:rsidR="00D72682" w:rsidRPr="00371166">
        <w:rPr>
          <w:rStyle w:val="Accentuation"/>
          <w:i w:val="0"/>
        </w:rPr>
        <w:t xml:space="preserve"> respect face aux </w:t>
      </w:r>
      <w:r w:rsidR="000F63ED" w:rsidRPr="00371166">
        <w:rPr>
          <w:rStyle w:val="Accentuation"/>
          <w:i w:val="0"/>
        </w:rPr>
        <w:t xml:space="preserve">récents </w:t>
      </w:r>
      <w:r w:rsidR="00D72682" w:rsidRPr="00371166">
        <w:rPr>
          <w:rStyle w:val="Accentuation"/>
          <w:i w:val="0"/>
        </w:rPr>
        <w:t>mouvements des peuples en ébullition</w:t>
      </w:r>
      <w:r w:rsidR="001C0868" w:rsidRPr="00371166">
        <w:rPr>
          <w:rStyle w:val="Accentuation"/>
          <w:i w:val="0"/>
        </w:rPr>
        <w:t>.</w:t>
      </w:r>
    </w:p>
    <w:p w:rsidR="00003C6D" w:rsidRDefault="00003C6D" w:rsidP="00003C6D">
      <w:pPr>
        <w:spacing w:after="0" w:line="240" w:lineRule="auto"/>
        <w:jc w:val="both"/>
        <w:rPr>
          <w:rStyle w:val="Accentuation"/>
          <w:i w:val="0"/>
        </w:rPr>
      </w:pPr>
    </w:p>
    <w:p w:rsidR="00614F7E" w:rsidRDefault="00003C6D" w:rsidP="00003C6D">
      <w:pPr>
        <w:spacing w:after="0" w:line="240" w:lineRule="auto"/>
        <w:jc w:val="both"/>
        <w:rPr>
          <w:rStyle w:val="Accentuation"/>
          <w:i w:val="0"/>
        </w:rPr>
      </w:pPr>
      <w:r>
        <w:rPr>
          <w:rStyle w:val="Accentuation"/>
          <w:i w:val="0"/>
        </w:rPr>
        <w:t xml:space="preserve">En tout temps, l’acte politique doit se soumettre au constant exercice de clarification afin d’éviter de sombrer dans l’absolutisme. </w:t>
      </w:r>
      <w:r w:rsidR="00C559BC">
        <w:rPr>
          <w:rStyle w:val="Accentuation"/>
          <w:i w:val="0"/>
        </w:rPr>
        <w:t>Un an après les élections présidentielles au Togo, nul ne pouvait s’attendre à cette sortie, tout à fait intempestive, sur les droits fondamentaux universellement associés à la Liberté</w:t>
      </w:r>
      <w:r w:rsidR="001D0F97">
        <w:rPr>
          <w:rStyle w:val="Accentuation"/>
          <w:i w:val="0"/>
        </w:rPr>
        <w:t xml:space="preserve"> des citoyens</w:t>
      </w:r>
      <w:r w:rsidR="00C559BC">
        <w:rPr>
          <w:rStyle w:val="Accentuation"/>
          <w:i w:val="0"/>
        </w:rPr>
        <w:t xml:space="preserve">. </w:t>
      </w:r>
      <w:r>
        <w:rPr>
          <w:rStyle w:val="Accentuation"/>
          <w:i w:val="0"/>
        </w:rPr>
        <w:t>Au Togo,</w:t>
      </w:r>
      <w:r w:rsidR="00A43962">
        <w:rPr>
          <w:rStyle w:val="Accentuation"/>
          <w:i w:val="0"/>
        </w:rPr>
        <w:t xml:space="preserve"> dans un pays soumis aux deux solitudes qui ont toujours peine à se rapprocher, </w:t>
      </w:r>
      <w:r>
        <w:rPr>
          <w:rStyle w:val="Accentuation"/>
          <w:i w:val="0"/>
        </w:rPr>
        <w:t xml:space="preserve">il y a véritablement danger à vouloir légiférer sur la Liberté </w:t>
      </w:r>
      <w:r w:rsidR="00A43962">
        <w:rPr>
          <w:rStyle w:val="Accentuation"/>
          <w:i w:val="0"/>
        </w:rPr>
        <w:t xml:space="preserve">dans le seul confort unanimiste d’un conseil de ministres bien formaté et très encadré, encore moins devant un parlement trop maitrisé et surabondamment </w:t>
      </w:r>
      <w:r w:rsidR="00C559BC">
        <w:rPr>
          <w:rStyle w:val="Accentuation"/>
          <w:i w:val="0"/>
        </w:rPr>
        <w:t xml:space="preserve">composé des </w:t>
      </w:r>
      <w:r w:rsidR="00A43962">
        <w:rPr>
          <w:rStyle w:val="Accentuation"/>
          <w:i w:val="0"/>
        </w:rPr>
        <w:t>obligé</w:t>
      </w:r>
      <w:r w:rsidR="00C559BC">
        <w:rPr>
          <w:rStyle w:val="Accentuation"/>
          <w:i w:val="0"/>
        </w:rPr>
        <w:t>s</w:t>
      </w:r>
      <w:r w:rsidR="006D2FBA">
        <w:rPr>
          <w:rStyle w:val="Accentuation"/>
          <w:i w:val="0"/>
        </w:rPr>
        <w:t xml:space="preserve"> du pouvoir exécutif</w:t>
      </w:r>
      <w:r w:rsidR="00A43962">
        <w:rPr>
          <w:rStyle w:val="Accentuation"/>
          <w:i w:val="0"/>
        </w:rPr>
        <w:t>.</w:t>
      </w:r>
      <w:r w:rsidR="006D2FBA">
        <w:rPr>
          <w:rStyle w:val="Accentuation"/>
          <w:i w:val="0"/>
        </w:rPr>
        <w:t xml:space="preserve"> Le débat –si débat il y a, se doit de sortir de ces cadres politiques non</w:t>
      </w:r>
      <w:r w:rsidR="001F243A">
        <w:rPr>
          <w:rStyle w:val="Accentuation"/>
          <w:i w:val="0"/>
        </w:rPr>
        <w:t>-</w:t>
      </w:r>
      <w:r w:rsidR="006D2FBA">
        <w:rPr>
          <w:rStyle w:val="Accentuation"/>
          <w:i w:val="0"/>
        </w:rPr>
        <w:t>contradictoires.</w:t>
      </w:r>
    </w:p>
    <w:p w:rsidR="006D2FBA" w:rsidRDefault="006D2FBA" w:rsidP="00003C6D">
      <w:pPr>
        <w:spacing w:after="0" w:line="240" w:lineRule="auto"/>
        <w:jc w:val="both"/>
        <w:rPr>
          <w:rStyle w:val="Accentuation"/>
          <w:i w:val="0"/>
        </w:rPr>
      </w:pPr>
    </w:p>
    <w:p w:rsidR="006D2FBA" w:rsidRDefault="006D2FBA" w:rsidP="00003C6D">
      <w:pPr>
        <w:spacing w:after="0" w:line="240" w:lineRule="auto"/>
        <w:jc w:val="both"/>
        <w:rPr>
          <w:rStyle w:val="Accentuation"/>
          <w:i w:val="0"/>
        </w:rPr>
      </w:pPr>
      <w:r>
        <w:rPr>
          <w:rStyle w:val="Accentuation"/>
          <w:i w:val="0"/>
        </w:rPr>
        <w:t>Autant « </w:t>
      </w:r>
      <w:r w:rsidRPr="006D2FBA">
        <w:rPr>
          <w:rStyle w:val="Accentuation"/>
        </w:rPr>
        <w:t>Le bon Dieu n’est pas obligé</w:t>
      </w:r>
      <w:r>
        <w:rPr>
          <w:rStyle w:val="Accentuation"/>
          <w:i w:val="0"/>
        </w:rPr>
        <w:t> »</w:t>
      </w:r>
      <w:r w:rsidR="001F243A">
        <w:rPr>
          <w:rStyle w:val="Accentuation"/>
          <w:i w:val="0"/>
        </w:rPr>
        <w:t xml:space="preserve"> de tout exhausser</w:t>
      </w:r>
      <w:r>
        <w:rPr>
          <w:rStyle w:val="Accentuation"/>
          <w:i w:val="0"/>
        </w:rPr>
        <w:t xml:space="preserve">, le gouvernement togolais ne doit pas se sentir devoir tout réglementer au Togo, sans verser dans l’institutionnalisation d’un retour progressif et désastreux à </w:t>
      </w:r>
      <w:r w:rsidR="00CF41C3">
        <w:rPr>
          <w:rStyle w:val="Accentuation"/>
          <w:i w:val="0"/>
        </w:rPr>
        <w:t>une</w:t>
      </w:r>
      <w:r>
        <w:rPr>
          <w:rStyle w:val="Accentuation"/>
          <w:i w:val="0"/>
        </w:rPr>
        <w:t xml:space="preserve"> dictature rampante</w:t>
      </w:r>
      <w:r w:rsidR="00CF41C3">
        <w:rPr>
          <w:rStyle w:val="Accentuation"/>
          <w:i w:val="0"/>
        </w:rPr>
        <w:t xml:space="preserve">, à une </w:t>
      </w:r>
      <w:r w:rsidR="00CF41C3" w:rsidRPr="00CF41C3">
        <w:rPr>
          <w:rStyle w:val="Accentuation"/>
        </w:rPr>
        <w:t>démocrature</w:t>
      </w:r>
      <w:r w:rsidR="00CF41C3">
        <w:rPr>
          <w:rStyle w:val="Accentuation"/>
          <w:i w:val="0"/>
        </w:rPr>
        <w:t xml:space="preserve"> avait déjà conceptualisé  le professeur Yao Assogba plusieurs années auparavant</w:t>
      </w:r>
      <w:r w:rsidR="00437CA5">
        <w:rPr>
          <w:rStyle w:val="Accentuation"/>
          <w:i w:val="0"/>
        </w:rPr>
        <w:t xml:space="preserve"> et face au cas togolais</w:t>
      </w:r>
      <w:r>
        <w:rPr>
          <w:rStyle w:val="Accentuation"/>
          <w:i w:val="0"/>
        </w:rPr>
        <w:t>. Le coût social, le coût d’opportunité d’une telle aventure politique excède largement le gain présumé</w:t>
      </w:r>
      <w:r w:rsidR="00BC1E4B">
        <w:rPr>
          <w:rStyle w:val="Accentuation"/>
          <w:i w:val="0"/>
        </w:rPr>
        <w:t>. C’est l’erreur fatale qui étiquettera définitivement tout un gouvernement qui est encore sous l’obligation du double serment de l’ouverture et de la réconciliation.</w:t>
      </w:r>
    </w:p>
    <w:p w:rsidR="00BC1E4B" w:rsidRDefault="00BC1E4B" w:rsidP="00003C6D">
      <w:pPr>
        <w:spacing w:after="0" w:line="240" w:lineRule="auto"/>
        <w:jc w:val="both"/>
        <w:rPr>
          <w:rStyle w:val="Accentuation"/>
          <w:i w:val="0"/>
        </w:rPr>
      </w:pPr>
    </w:p>
    <w:p w:rsidR="00BC1E4B" w:rsidRDefault="00BC1E4B" w:rsidP="00003C6D">
      <w:pPr>
        <w:spacing w:after="0" w:line="240" w:lineRule="auto"/>
        <w:jc w:val="both"/>
        <w:rPr>
          <w:rStyle w:val="Accentuation"/>
          <w:i w:val="0"/>
        </w:rPr>
      </w:pPr>
      <w:r>
        <w:rPr>
          <w:rStyle w:val="Accentuation"/>
          <w:i w:val="0"/>
        </w:rPr>
        <w:t>Dans une certaine précipitation</w:t>
      </w:r>
      <w:r w:rsidR="00C25491">
        <w:rPr>
          <w:rStyle w:val="Accentuation"/>
          <w:i w:val="0"/>
        </w:rPr>
        <w:t xml:space="preserve"> inexplicable</w:t>
      </w:r>
      <w:r>
        <w:rPr>
          <w:rStyle w:val="Accentuation"/>
          <w:i w:val="0"/>
        </w:rPr>
        <w:t>, Faure Gnassingbé trahirait définitivement sa propre promesse d’un Togo apaisé, malgré l’arsenal des moyens d’État dont il disposerait</w:t>
      </w:r>
      <w:r w:rsidR="00457AB6">
        <w:rPr>
          <w:rStyle w:val="Accentuation"/>
          <w:i w:val="0"/>
        </w:rPr>
        <w:t xml:space="preserve"> </w:t>
      </w:r>
      <w:r w:rsidR="00CF41C3">
        <w:rPr>
          <w:rStyle w:val="Accentuation"/>
          <w:i w:val="0"/>
        </w:rPr>
        <w:t xml:space="preserve">facilement </w:t>
      </w:r>
      <w:r w:rsidR="00457AB6">
        <w:rPr>
          <w:rStyle w:val="Accentuation"/>
          <w:i w:val="0"/>
        </w:rPr>
        <w:t>pour appliquer cette inopportune loi</w:t>
      </w:r>
      <w:r>
        <w:rPr>
          <w:rStyle w:val="Accentuation"/>
          <w:i w:val="0"/>
        </w:rPr>
        <w:t xml:space="preserve">. </w:t>
      </w:r>
      <w:r w:rsidR="003D7B0C">
        <w:rPr>
          <w:rStyle w:val="Accentuation"/>
          <w:i w:val="0"/>
        </w:rPr>
        <w:t xml:space="preserve">Car, le scénario mis en œuvre </w:t>
      </w:r>
      <w:r w:rsidR="00457AB6">
        <w:rPr>
          <w:rStyle w:val="Accentuation"/>
          <w:i w:val="0"/>
        </w:rPr>
        <w:t>clairement</w:t>
      </w:r>
      <w:r>
        <w:rPr>
          <w:rStyle w:val="Accentuation"/>
          <w:i w:val="0"/>
        </w:rPr>
        <w:t xml:space="preserve"> </w:t>
      </w:r>
      <w:r w:rsidR="003D7B0C">
        <w:rPr>
          <w:rStyle w:val="Accentuation"/>
          <w:i w:val="0"/>
        </w:rPr>
        <w:t xml:space="preserve">par le gouvernement togolais culmine dans </w:t>
      </w:r>
      <w:r w:rsidR="00BE12B1">
        <w:rPr>
          <w:rStyle w:val="Accentuation"/>
          <w:i w:val="0"/>
        </w:rPr>
        <w:t>la</w:t>
      </w:r>
      <w:r w:rsidR="003D7B0C">
        <w:rPr>
          <w:rStyle w:val="Accentuation"/>
          <w:i w:val="0"/>
        </w:rPr>
        <w:t xml:space="preserve"> fausse idée d’une </w:t>
      </w:r>
      <w:r w:rsidR="00AC0036">
        <w:rPr>
          <w:rStyle w:val="Accentuation"/>
          <w:i w:val="0"/>
        </w:rPr>
        <w:t>infraction</w:t>
      </w:r>
      <w:r w:rsidR="003D7B0C">
        <w:rPr>
          <w:rStyle w:val="Accentuation"/>
          <w:i w:val="0"/>
        </w:rPr>
        <w:t xml:space="preserve"> collective </w:t>
      </w:r>
      <w:r w:rsidR="00457AB6">
        <w:rPr>
          <w:rStyle w:val="Accentuation"/>
          <w:i w:val="0"/>
        </w:rPr>
        <w:t>imputable à</w:t>
      </w:r>
      <w:r w:rsidR="003D7B0C">
        <w:rPr>
          <w:rStyle w:val="Accentuation"/>
          <w:i w:val="0"/>
        </w:rPr>
        <w:t xml:space="preserve"> tous les Togolais</w:t>
      </w:r>
      <w:r w:rsidR="00BE12B1">
        <w:rPr>
          <w:rStyle w:val="Accentuation"/>
          <w:i w:val="0"/>
        </w:rPr>
        <w:t xml:space="preserve"> </w:t>
      </w:r>
      <w:r w:rsidR="003D7B0C">
        <w:rPr>
          <w:rStyle w:val="Accentuation"/>
          <w:i w:val="0"/>
        </w:rPr>
        <w:t xml:space="preserve">à punir absolument. Une faute collective et surtout un péché originel de Liberté dont tout citoyen du Togo resterait affublé à sa naissance.  </w:t>
      </w:r>
      <w:r w:rsidR="00BE12B1">
        <w:rPr>
          <w:rStyle w:val="Accentuation"/>
          <w:i w:val="0"/>
        </w:rPr>
        <w:t>Or, la Liberté est un pain quotidien qui ne se mange pas que certains jours de semaine</w:t>
      </w:r>
      <w:r w:rsidR="00CF41C3">
        <w:rPr>
          <w:rStyle w:val="Accentuation"/>
          <w:i w:val="0"/>
        </w:rPr>
        <w:t>,</w:t>
      </w:r>
      <w:r w:rsidR="00BE12B1">
        <w:rPr>
          <w:rStyle w:val="Accentuation"/>
          <w:i w:val="0"/>
        </w:rPr>
        <w:t xml:space="preserve"> et seulement à des endroits précis désignés par le gouvernement du Togo</w:t>
      </w:r>
      <w:r w:rsidR="00301DA7">
        <w:rPr>
          <w:rStyle w:val="Accentuation"/>
          <w:i w:val="0"/>
        </w:rPr>
        <w:t xml:space="preserve"> à des citoyens asservis</w:t>
      </w:r>
      <w:r w:rsidR="00437CA5">
        <w:rPr>
          <w:rStyle w:val="Accentuation"/>
          <w:i w:val="0"/>
        </w:rPr>
        <w:t xml:space="preserve">, </w:t>
      </w:r>
      <w:r w:rsidR="009F471F">
        <w:rPr>
          <w:rStyle w:val="Accentuation"/>
          <w:i w:val="0"/>
        </w:rPr>
        <w:t xml:space="preserve">admonestés, </w:t>
      </w:r>
      <w:r w:rsidR="001F243A">
        <w:rPr>
          <w:rStyle w:val="Accentuation"/>
          <w:i w:val="0"/>
        </w:rPr>
        <w:t>intimid</w:t>
      </w:r>
      <w:r w:rsidR="00437CA5">
        <w:rPr>
          <w:rStyle w:val="Accentuation"/>
          <w:i w:val="0"/>
        </w:rPr>
        <w:t>és, gazés ou placés sous la menace des coups de bâton permanents</w:t>
      </w:r>
      <w:r w:rsidR="00BE12B1">
        <w:rPr>
          <w:rStyle w:val="Accentuation"/>
          <w:i w:val="0"/>
        </w:rPr>
        <w:t xml:space="preserve">. </w:t>
      </w:r>
      <w:r w:rsidR="00437CA5">
        <w:rPr>
          <w:rStyle w:val="Accentuation"/>
          <w:i w:val="0"/>
        </w:rPr>
        <w:t xml:space="preserve">On parlerait alors d’une Liberté contrefaite, </w:t>
      </w:r>
      <w:r w:rsidR="00C25491">
        <w:rPr>
          <w:rStyle w:val="Accentuation"/>
          <w:i w:val="0"/>
        </w:rPr>
        <w:t xml:space="preserve">ce dont les peuples ont un </w:t>
      </w:r>
      <w:r w:rsidR="00937982">
        <w:rPr>
          <w:rStyle w:val="Accentuation"/>
          <w:i w:val="0"/>
        </w:rPr>
        <w:t>dégoût</w:t>
      </w:r>
      <w:r w:rsidR="00C25491">
        <w:rPr>
          <w:rStyle w:val="Accentuation"/>
          <w:i w:val="0"/>
        </w:rPr>
        <w:t xml:space="preserve"> naturel.</w:t>
      </w:r>
    </w:p>
    <w:p w:rsidR="00BE12B1" w:rsidRDefault="00BE12B1" w:rsidP="00003C6D">
      <w:pPr>
        <w:spacing w:after="0" w:line="240" w:lineRule="auto"/>
        <w:jc w:val="both"/>
        <w:rPr>
          <w:rStyle w:val="Accentuation"/>
          <w:i w:val="0"/>
        </w:rPr>
      </w:pPr>
    </w:p>
    <w:p w:rsidR="00E74E05" w:rsidRPr="00E74E05" w:rsidRDefault="00E74E05" w:rsidP="00003C6D">
      <w:pPr>
        <w:spacing w:after="0" w:line="240" w:lineRule="auto"/>
        <w:jc w:val="both"/>
        <w:rPr>
          <w:rStyle w:val="Accentuation"/>
          <w:b/>
          <w:i w:val="0"/>
        </w:rPr>
      </w:pPr>
      <w:r w:rsidRPr="00E74E05">
        <w:rPr>
          <w:rStyle w:val="Accentuation"/>
          <w:b/>
          <w:i w:val="0"/>
        </w:rPr>
        <w:t>Égoïsme tranquille</w:t>
      </w:r>
    </w:p>
    <w:p w:rsidR="00017037" w:rsidRDefault="00BE12B1" w:rsidP="00003C6D">
      <w:pPr>
        <w:spacing w:after="0" w:line="240" w:lineRule="auto"/>
        <w:jc w:val="both"/>
        <w:rPr>
          <w:rStyle w:val="Accentuation"/>
          <w:i w:val="0"/>
        </w:rPr>
      </w:pPr>
      <w:r>
        <w:rPr>
          <w:rStyle w:val="Accentuation"/>
          <w:i w:val="0"/>
        </w:rPr>
        <w:t>Les militants de la dissidence qui tous les samedis contestent le pouvoir de Faure Gnassingbé</w:t>
      </w:r>
      <w:r w:rsidR="00CF41C3" w:rsidRPr="00CF41C3">
        <w:rPr>
          <w:rStyle w:val="Accentuation"/>
          <w:i w:val="0"/>
        </w:rPr>
        <w:t xml:space="preserve"> </w:t>
      </w:r>
      <w:r w:rsidR="00CF41C3">
        <w:rPr>
          <w:rStyle w:val="Accentuation"/>
          <w:i w:val="0"/>
        </w:rPr>
        <w:t>–dans leur stratégie légitime dont l’efficacité reste toutefois à prouver,</w:t>
      </w:r>
      <w:r w:rsidR="00017037">
        <w:rPr>
          <w:rStyle w:val="Accentuation"/>
          <w:i w:val="0"/>
        </w:rPr>
        <w:t xml:space="preserve"> associés aux appels réguliers des uns et des autres à la mise en œuvre d’un </w:t>
      </w:r>
      <w:r w:rsidR="007319EB">
        <w:rPr>
          <w:rStyle w:val="Accentuation"/>
          <w:i w:val="0"/>
        </w:rPr>
        <w:t>M</w:t>
      </w:r>
      <w:r w:rsidR="00017037">
        <w:rPr>
          <w:rStyle w:val="Accentuation"/>
          <w:i w:val="0"/>
        </w:rPr>
        <w:t>odèle togolais dans la bonne foi</w:t>
      </w:r>
      <w:r w:rsidR="00937982">
        <w:rPr>
          <w:rStyle w:val="Accentuation"/>
          <w:i w:val="0"/>
        </w:rPr>
        <w:t>, la vérité</w:t>
      </w:r>
      <w:r w:rsidR="00017037">
        <w:rPr>
          <w:rStyle w:val="Accentuation"/>
          <w:i w:val="0"/>
        </w:rPr>
        <w:t xml:space="preserve"> </w:t>
      </w:r>
      <w:r w:rsidR="005F0CD1">
        <w:rPr>
          <w:rStyle w:val="Accentuation"/>
          <w:i w:val="0"/>
        </w:rPr>
        <w:t xml:space="preserve">et le Grand Pardon </w:t>
      </w:r>
      <w:r w:rsidR="00017037">
        <w:rPr>
          <w:rStyle w:val="Accentuation"/>
          <w:i w:val="0"/>
        </w:rPr>
        <w:t xml:space="preserve">n’auront donc </w:t>
      </w:r>
      <w:r w:rsidR="00FE5623">
        <w:rPr>
          <w:rStyle w:val="Accentuation"/>
          <w:i w:val="0"/>
        </w:rPr>
        <w:t xml:space="preserve">eu </w:t>
      </w:r>
      <w:r w:rsidR="00017037">
        <w:rPr>
          <w:rStyle w:val="Accentuation"/>
          <w:i w:val="0"/>
        </w:rPr>
        <w:t xml:space="preserve">pour seule réponse qu’une décevante </w:t>
      </w:r>
      <w:r w:rsidR="00FE5623">
        <w:rPr>
          <w:rStyle w:val="Accentuation"/>
          <w:i w:val="0"/>
        </w:rPr>
        <w:t>défiance</w:t>
      </w:r>
      <w:r w:rsidR="00017037">
        <w:rPr>
          <w:rStyle w:val="Accentuation"/>
          <w:i w:val="0"/>
        </w:rPr>
        <w:t xml:space="preserve"> de la </w:t>
      </w:r>
      <w:r w:rsidR="00A82084">
        <w:rPr>
          <w:rStyle w:val="Accentuation"/>
          <w:i w:val="0"/>
        </w:rPr>
        <w:t>Liberté</w:t>
      </w:r>
      <w:r w:rsidR="00017037">
        <w:rPr>
          <w:rStyle w:val="Accentuation"/>
          <w:i w:val="0"/>
        </w:rPr>
        <w:t>?</w:t>
      </w:r>
      <w:r w:rsidR="00D309BF">
        <w:rPr>
          <w:rStyle w:val="Accentuation"/>
          <w:i w:val="0"/>
        </w:rPr>
        <w:t xml:space="preserve"> Étonnant!</w:t>
      </w:r>
    </w:p>
    <w:p w:rsidR="00017037" w:rsidRDefault="00017037" w:rsidP="00003C6D">
      <w:pPr>
        <w:spacing w:after="0" w:line="240" w:lineRule="auto"/>
        <w:jc w:val="both"/>
        <w:rPr>
          <w:rStyle w:val="Accentuation"/>
          <w:i w:val="0"/>
        </w:rPr>
      </w:pPr>
    </w:p>
    <w:p w:rsidR="00A82084" w:rsidRDefault="000904CB" w:rsidP="00003C6D">
      <w:pPr>
        <w:spacing w:after="0" w:line="240" w:lineRule="auto"/>
        <w:jc w:val="both"/>
        <w:rPr>
          <w:rStyle w:val="Accentuation"/>
          <w:i w:val="0"/>
        </w:rPr>
      </w:pPr>
      <w:r>
        <w:rPr>
          <w:rStyle w:val="Accentuation"/>
          <w:i w:val="0"/>
        </w:rPr>
        <w:t xml:space="preserve">Les possibilités de rapprochement sont pourtant </w:t>
      </w:r>
      <w:r w:rsidR="00D309BF">
        <w:rPr>
          <w:rStyle w:val="Accentuation"/>
          <w:i w:val="0"/>
        </w:rPr>
        <w:t xml:space="preserve">réelles et </w:t>
      </w:r>
      <w:r w:rsidR="00EA5C5D">
        <w:rPr>
          <w:rStyle w:val="Accentuation"/>
          <w:i w:val="0"/>
        </w:rPr>
        <w:t xml:space="preserve">deviennent même </w:t>
      </w:r>
      <w:r w:rsidR="00D309BF">
        <w:rPr>
          <w:rStyle w:val="Accentuation"/>
          <w:i w:val="0"/>
        </w:rPr>
        <w:t xml:space="preserve">impératives au Togo. </w:t>
      </w:r>
      <w:r w:rsidR="001C0868">
        <w:rPr>
          <w:rStyle w:val="Accentuation"/>
          <w:i w:val="0"/>
        </w:rPr>
        <w:t xml:space="preserve">À la place, le Togo traine en longueur son mal politique en dehors des vertus </w:t>
      </w:r>
      <w:r w:rsidR="005F0CD1">
        <w:rPr>
          <w:rStyle w:val="Accentuation"/>
          <w:i w:val="0"/>
        </w:rPr>
        <w:t>apaisantes</w:t>
      </w:r>
      <w:r w:rsidR="00DF41D8">
        <w:rPr>
          <w:rStyle w:val="Accentuation"/>
          <w:i w:val="0"/>
        </w:rPr>
        <w:t xml:space="preserve"> de l’humilité </w:t>
      </w:r>
      <w:r w:rsidR="00C50AAA">
        <w:rPr>
          <w:rStyle w:val="Accentuation"/>
          <w:i w:val="0"/>
        </w:rPr>
        <w:t xml:space="preserve">d’État </w:t>
      </w:r>
      <w:r w:rsidR="00DF41D8">
        <w:rPr>
          <w:rStyle w:val="Accentuation"/>
          <w:i w:val="0"/>
        </w:rPr>
        <w:t xml:space="preserve">souvent demandée aux détenteurs de la </w:t>
      </w:r>
      <w:r w:rsidR="00C66741">
        <w:rPr>
          <w:rStyle w:val="Accentuation"/>
          <w:i w:val="0"/>
        </w:rPr>
        <w:t>puissance</w:t>
      </w:r>
      <w:r w:rsidR="00DF41D8">
        <w:rPr>
          <w:rStyle w:val="Accentuation"/>
          <w:i w:val="0"/>
        </w:rPr>
        <w:t xml:space="preserve"> publique</w:t>
      </w:r>
      <w:r w:rsidR="005F0CD1">
        <w:rPr>
          <w:rStyle w:val="Accentuation"/>
          <w:i w:val="0"/>
        </w:rPr>
        <w:t xml:space="preserve">. </w:t>
      </w:r>
      <w:r w:rsidR="007708D0">
        <w:rPr>
          <w:rStyle w:val="Accentuation"/>
          <w:i w:val="0"/>
        </w:rPr>
        <w:t>L’</w:t>
      </w:r>
      <w:r w:rsidR="00C31E31">
        <w:rPr>
          <w:rStyle w:val="Accentuation"/>
          <w:i w:val="0"/>
        </w:rPr>
        <w:t>égoïsme</w:t>
      </w:r>
      <w:r w:rsidR="007708D0">
        <w:rPr>
          <w:rStyle w:val="Accentuation"/>
          <w:i w:val="0"/>
        </w:rPr>
        <w:t xml:space="preserve"> tranquille ne sied pas du tout </w:t>
      </w:r>
      <w:r w:rsidR="00C31E31">
        <w:rPr>
          <w:rStyle w:val="Accentuation"/>
          <w:i w:val="0"/>
        </w:rPr>
        <w:t xml:space="preserve">au cas lancinant du Togo; un pays ou la culture de la détestation de l’autre politique s’est installée à la place de la nécessité d’une convergence </w:t>
      </w:r>
      <w:r w:rsidR="000F519C">
        <w:rPr>
          <w:rStyle w:val="Accentuation"/>
          <w:i w:val="0"/>
        </w:rPr>
        <w:t>salutaire</w:t>
      </w:r>
      <w:r w:rsidR="00371166">
        <w:rPr>
          <w:rStyle w:val="Accentuation"/>
          <w:i w:val="0"/>
        </w:rPr>
        <w:t xml:space="preserve"> raisonnée</w:t>
      </w:r>
      <w:r w:rsidR="00C50AAA">
        <w:rPr>
          <w:rStyle w:val="Accentuation"/>
          <w:i w:val="0"/>
        </w:rPr>
        <w:t> :</w:t>
      </w:r>
      <w:r w:rsidR="007B67D6">
        <w:rPr>
          <w:rStyle w:val="Accentuation"/>
          <w:i w:val="0"/>
        </w:rPr>
        <w:t xml:space="preserve"> une offre sincère</w:t>
      </w:r>
      <w:r w:rsidR="00371166">
        <w:rPr>
          <w:rStyle w:val="Accentuation"/>
          <w:i w:val="0"/>
        </w:rPr>
        <w:t>, justifiée et documentée,</w:t>
      </w:r>
      <w:r w:rsidR="007B67D6">
        <w:rPr>
          <w:rStyle w:val="Accentuation"/>
          <w:i w:val="0"/>
        </w:rPr>
        <w:t xml:space="preserve"> que le gouvernement a</w:t>
      </w:r>
      <w:r w:rsidR="00371166">
        <w:rPr>
          <w:rStyle w:val="Accentuation"/>
          <w:i w:val="0"/>
        </w:rPr>
        <w:t xml:space="preserve"> toujours</w:t>
      </w:r>
      <w:r w:rsidR="007B67D6">
        <w:rPr>
          <w:rStyle w:val="Accentuation"/>
          <w:i w:val="0"/>
        </w:rPr>
        <w:t xml:space="preserve"> le devoir de présenter</w:t>
      </w:r>
      <w:r w:rsidR="00371166">
        <w:rPr>
          <w:rStyle w:val="Accentuation"/>
          <w:i w:val="0"/>
        </w:rPr>
        <w:t xml:space="preserve"> à la gente politique</w:t>
      </w:r>
      <w:r w:rsidR="000E2543">
        <w:rPr>
          <w:rStyle w:val="Accentuation"/>
          <w:i w:val="0"/>
        </w:rPr>
        <w:t xml:space="preserve"> et citoyenne</w:t>
      </w:r>
      <w:r w:rsidR="007B67D6">
        <w:rPr>
          <w:rStyle w:val="Accentuation"/>
          <w:i w:val="0"/>
        </w:rPr>
        <w:t xml:space="preserve">. </w:t>
      </w:r>
    </w:p>
    <w:p w:rsidR="000F519C" w:rsidRDefault="000F519C" w:rsidP="00003C6D">
      <w:pPr>
        <w:spacing w:after="0" w:line="240" w:lineRule="auto"/>
        <w:jc w:val="both"/>
        <w:rPr>
          <w:rStyle w:val="Accentuation"/>
          <w:i w:val="0"/>
        </w:rPr>
      </w:pPr>
    </w:p>
    <w:p w:rsidR="007B67D6" w:rsidRDefault="000F519C" w:rsidP="00003C6D">
      <w:pPr>
        <w:spacing w:after="0" w:line="240" w:lineRule="auto"/>
        <w:jc w:val="both"/>
        <w:rPr>
          <w:rStyle w:val="Accentuation"/>
          <w:rFonts w:cstheme="minorHAnsi"/>
          <w:i w:val="0"/>
        </w:rPr>
      </w:pPr>
      <w:r>
        <w:rPr>
          <w:rStyle w:val="Accentuation"/>
          <w:i w:val="0"/>
        </w:rPr>
        <w:t xml:space="preserve">Le gouvernement togolais doit </w:t>
      </w:r>
      <w:r w:rsidR="00C50AAA">
        <w:rPr>
          <w:rStyle w:val="Accentuation"/>
          <w:i w:val="0"/>
        </w:rPr>
        <w:t xml:space="preserve">ainsi </w:t>
      </w:r>
      <w:r>
        <w:rPr>
          <w:rStyle w:val="Accentuation"/>
          <w:i w:val="0"/>
        </w:rPr>
        <w:t>apprendre à faire la sourde oreille</w:t>
      </w:r>
      <w:r w:rsidR="00B537E9">
        <w:rPr>
          <w:rStyle w:val="Accentuation"/>
          <w:i w:val="0"/>
        </w:rPr>
        <w:t xml:space="preserve">, s’abstenir des </w:t>
      </w:r>
      <w:r w:rsidR="004F654E">
        <w:rPr>
          <w:rStyle w:val="Accentuation"/>
          <w:i w:val="0"/>
        </w:rPr>
        <w:t xml:space="preserve">seules </w:t>
      </w:r>
      <w:r w:rsidR="00B537E9">
        <w:rPr>
          <w:rStyle w:val="Accentuation"/>
          <w:i w:val="0"/>
        </w:rPr>
        <w:t xml:space="preserve">démonstrations </w:t>
      </w:r>
      <w:r w:rsidR="00970D25">
        <w:rPr>
          <w:rStyle w:val="Accentuation"/>
          <w:i w:val="0"/>
        </w:rPr>
        <w:t xml:space="preserve">inconvenantes </w:t>
      </w:r>
      <w:r w:rsidR="00B537E9">
        <w:rPr>
          <w:rStyle w:val="Accentuation"/>
          <w:i w:val="0"/>
        </w:rPr>
        <w:t xml:space="preserve">de </w:t>
      </w:r>
      <w:r w:rsidR="00EE0405">
        <w:rPr>
          <w:rStyle w:val="Accentuation"/>
          <w:i w:val="0"/>
        </w:rPr>
        <w:t xml:space="preserve">la </w:t>
      </w:r>
      <w:r w:rsidR="00B537E9">
        <w:rPr>
          <w:rStyle w:val="Accentuation"/>
          <w:i w:val="0"/>
        </w:rPr>
        <w:t>force</w:t>
      </w:r>
      <w:r>
        <w:rPr>
          <w:rStyle w:val="Accentuation"/>
          <w:i w:val="0"/>
        </w:rPr>
        <w:t xml:space="preserve"> </w:t>
      </w:r>
      <w:r w:rsidR="00B537E9">
        <w:rPr>
          <w:rStyle w:val="Accentuation"/>
          <w:i w:val="0"/>
        </w:rPr>
        <w:t xml:space="preserve">et de ces </w:t>
      </w:r>
      <w:r w:rsidR="00882320">
        <w:rPr>
          <w:rStyle w:val="Accentuation"/>
          <w:i w:val="0"/>
        </w:rPr>
        <w:t>amples et grandiloquentes levées de boucliers</w:t>
      </w:r>
      <w:r w:rsidR="007B67D6">
        <w:rPr>
          <w:rStyle w:val="Accentuation"/>
          <w:i w:val="0"/>
        </w:rPr>
        <w:t xml:space="preserve"> qui ne sont que des contrefaçons de la Liberté</w:t>
      </w:r>
      <w:r w:rsidR="00C50AAA">
        <w:rPr>
          <w:rStyle w:val="Accentuation"/>
          <w:i w:val="0"/>
        </w:rPr>
        <w:t>, une malfaisance politique</w:t>
      </w:r>
      <w:r w:rsidR="004F654E">
        <w:rPr>
          <w:rStyle w:val="Accentuation"/>
          <w:i w:val="0"/>
        </w:rPr>
        <w:t xml:space="preserve"> face à ses obligations le</w:t>
      </w:r>
      <w:r w:rsidR="00445776">
        <w:rPr>
          <w:rStyle w:val="Accentuation"/>
          <w:i w:val="0"/>
        </w:rPr>
        <w:t>s</w:t>
      </w:r>
      <w:r w:rsidR="004F654E">
        <w:rPr>
          <w:rStyle w:val="Accentuation"/>
          <w:i w:val="0"/>
        </w:rPr>
        <w:t xml:space="preserve"> plus urgentes</w:t>
      </w:r>
      <w:r w:rsidR="00B537E9">
        <w:rPr>
          <w:rStyle w:val="Accentuation"/>
          <w:i w:val="0"/>
        </w:rPr>
        <w:t xml:space="preserve">; </w:t>
      </w:r>
      <w:r w:rsidR="00C50AAA">
        <w:rPr>
          <w:rStyle w:val="Accentuation"/>
          <w:i w:val="0"/>
        </w:rPr>
        <w:t xml:space="preserve">le gouvernement doit </w:t>
      </w:r>
      <w:r w:rsidR="00B537E9">
        <w:rPr>
          <w:rStyle w:val="Accentuation"/>
          <w:i w:val="0"/>
        </w:rPr>
        <w:t xml:space="preserve">apprendre </w:t>
      </w:r>
      <w:r w:rsidR="007B67D6">
        <w:rPr>
          <w:rStyle w:val="Accentuation"/>
          <w:i w:val="0"/>
        </w:rPr>
        <w:t xml:space="preserve">véritablement </w:t>
      </w:r>
      <w:r w:rsidR="00B537E9">
        <w:rPr>
          <w:rStyle w:val="Accentuation"/>
          <w:i w:val="0"/>
        </w:rPr>
        <w:t>à</w:t>
      </w:r>
      <w:r w:rsidR="00882320">
        <w:rPr>
          <w:rStyle w:val="Accentuation"/>
          <w:i w:val="0"/>
        </w:rPr>
        <w:t xml:space="preserve"> se discipliner face aux </w:t>
      </w:r>
      <w:r>
        <w:rPr>
          <w:rStyle w:val="Accentuation"/>
          <w:i w:val="0"/>
        </w:rPr>
        <w:t>hostilités faciles</w:t>
      </w:r>
      <w:r w:rsidR="00882320">
        <w:rPr>
          <w:rStyle w:val="Accentuation"/>
          <w:i w:val="0"/>
        </w:rPr>
        <w:t xml:space="preserve"> </w:t>
      </w:r>
      <w:r w:rsidR="00EE0405">
        <w:rPr>
          <w:rStyle w:val="Accentuation"/>
          <w:i w:val="0"/>
        </w:rPr>
        <w:t xml:space="preserve">à engager </w:t>
      </w:r>
      <w:r w:rsidR="00882320">
        <w:rPr>
          <w:rStyle w:val="Accentuation"/>
          <w:i w:val="0"/>
        </w:rPr>
        <w:t>et aux sous-produits de la di</w:t>
      </w:r>
      <w:r w:rsidR="00D72310">
        <w:rPr>
          <w:rStyle w:val="Accentuation"/>
          <w:i w:val="0"/>
        </w:rPr>
        <w:t xml:space="preserve">scorde </w:t>
      </w:r>
      <w:r w:rsidR="00F7694E">
        <w:rPr>
          <w:rStyle w:val="Accentuation"/>
          <w:i w:val="0"/>
        </w:rPr>
        <w:t xml:space="preserve">attentatoire </w:t>
      </w:r>
      <w:r w:rsidR="006D5BC8">
        <w:rPr>
          <w:rStyle w:val="Accentuation"/>
          <w:i w:val="0"/>
        </w:rPr>
        <w:t xml:space="preserve">à la détente politique </w:t>
      </w:r>
      <w:r w:rsidR="00970D25">
        <w:rPr>
          <w:rStyle w:val="Accentuation"/>
          <w:i w:val="0"/>
        </w:rPr>
        <w:t xml:space="preserve">au Togo </w:t>
      </w:r>
      <w:r w:rsidR="006D5BC8">
        <w:rPr>
          <w:rStyle w:val="Accentuation"/>
          <w:i w:val="0"/>
        </w:rPr>
        <w:t xml:space="preserve">et </w:t>
      </w:r>
      <w:r w:rsidR="00F7694E">
        <w:rPr>
          <w:rStyle w:val="Accentuation"/>
          <w:i w:val="0"/>
        </w:rPr>
        <w:t>à la Liberté</w:t>
      </w:r>
      <w:r w:rsidR="006D5BC8">
        <w:rPr>
          <w:rStyle w:val="Accentuation"/>
          <w:i w:val="0"/>
        </w:rPr>
        <w:t xml:space="preserve"> de</w:t>
      </w:r>
      <w:r w:rsidR="00970D25">
        <w:rPr>
          <w:rStyle w:val="Accentuation"/>
          <w:i w:val="0"/>
        </w:rPr>
        <w:t xml:space="preserve"> se</w:t>
      </w:r>
      <w:r w:rsidR="006D5BC8">
        <w:rPr>
          <w:rStyle w:val="Accentuation"/>
          <w:i w:val="0"/>
        </w:rPr>
        <w:t xml:space="preserve">s </w:t>
      </w:r>
      <w:r w:rsidR="00C50AAA">
        <w:rPr>
          <w:rStyle w:val="Accentuation"/>
          <w:i w:val="0"/>
        </w:rPr>
        <w:t xml:space="preserve">propres </w:t>
      </w:r>
      <w:r w:rsidR="006D5BC8" w:rsidRPr="006A6923">
        <w:rPr>
          <w:rStyle w:val="Accentuation"/>
          <w:rFonts w:cstheme="minorHAnsi"/>
          <w:i w:val="0"/>
        </w:rPr>
        <w:t>citoyens</w:t>
      </w:r>
      <w:r w:rsidR="00882320" w:rsidRPr="006A6923">
        <w:rPr>
          <w:rStyle w:val="Accentuation"/>
          <w:rFonts w:cstheme="minorHAnsi"/>
          <w:i w:val="0"/>
        </w:rPr>
        <w:t>.</w:t>
      </w:r>
      <w:r w:rsidR="00283207">
        <w:rPr>
          <w:rStyle w:val="Accentuation"/>
          <w:rFonts w:cstheme="minorHAnsi"/>
          <w:i w:val="0"/>
        </w:rPr>
        <w:t xml:space="preserve"> F</w:t>
      </w:r>
      <w:r w:rsidR="00C66E76">
        <w:rPr>
          <w:rStyle w:val="Accentuation"/>
          <w:rFonts w:cstheme="minorHAnsi"/>
          <w:i w:val="0"/>
        </w:rPr>
        <w:t>aire face à la contestation est encore le propre de tout pouvoir</w:t>
      </w:r>
      <w:r w:rsidR="008C0C66">
        <w:rPr>
          <w:rStyle w:val="Accentuation"/>
          <w:rFonts w:cstheme="minorHAnsi"/>
          <w:i w:val="0"/>
        </w:rPr>
        <w:t xml:space="preserve"> politique</w:t>
      </w:r>
      <w:r w:rsidR="00283207">
        <w:rPr>
          <w:rStyle w:val="Accentuation"/>
          <w:rFonts w:cstheme="minorHAnsi"/>
          <w:i w:val="0"/>
        </w:rPr>
        <w:t>; savoir gérer ces situations avec détachement et reconnaissance de ses propres limites</w:t>
      </w:r>
      <w:r w:rsidR="008C0C66">
        <w:rPr>
          <w:rStyle w:val="Accentuation"/>
          <w:rFonts w:cstheme="minorHAnsi"/>
          <w:i w:val="0"/>
        </w:rPr>
        <w:t xml:space="preserve"> demeure un gage de réussite.</w:t>
      </w:r>
    </w:p>
    <w:p w:rsidR="007B67D6" w:rsidRDefault="007B67D6" w:rsidP="00003C6D">
      <w:pPr>
        <w:spacing w:after="0" w:line="240" w:lineRule="auto"/>
        <w:jc w:val="both"/>
        <w:rPr>
          <w:rStyle w:val="Accentuation"/>
          <w:rFonts w:cstheme="minorHAnsi"/>
          <w:i w:val="0"/>
        </w:rPr>
      </w:pPr>
    </w:p>
    <w:p w:rsidR="00450FBF" w:rsidRDefault="00680DAE" w:rsidP="00003C6D">
      <w:pPr>
        <w:spacing w:after="0" w:line="240" w:lineRule="auto"/>
        <w:jc w:val="both"/>
        <w:rPr>
          <w:rStyle w:val="Accentuation"/>
          <w:rFonts w:cstheme="minorHAnsi"/>
          <w:i w:val="0"/>
        </w:rPr>
      </w:pPr>
      <w:r w:rsidRPr="006A6923">
        <w:rPr>
          <w:rStyle w:val="Accentuation"/>
          <w:rFonts w:cstheme="minorHAnsi"/>
          <w:i w:val="0"/>
        </w:rPr>
        <w:t>L’histoire nous enseigne les vertus des limites fixées et respectées par les puissances publiques elles-mêmes : « </w:t>
      </w:r>
      <w:r w:rsidRPr="006A6923">
        <w:rPr>
          <w:rStyle w:val="Accentuation"/>
          <w:rFonts w:cstheme="minorHAnsi"/>
        </w:rPr>
        <w:t>C’est le mépris des limites tracées par l’expérience, le bon sens et la loi </w:t>
      </w:r>
      <w:r w:rsidRPr="006A6923">
        <w:rPr>
          <w:rStyle w:val="Accentuation"/>
          <w:rFonts w:cstheme="minorHAnsi"/>
          <w:i w:val="0"/>
        </w:rPr>
        <w:t xml:space="preserve">» qui aurait fait perdre l’Allemagne, </w:t>
      </w:r>
      <w:r w:rsidRPr="006A6923">
        <w:rPr>
          <w:rStyle w:val="Accentuation"/>
          <w:rFonts w:cstheme="minorHAnsi"/>
        </w:rPr>
        <w:t>dixit</w:t>
      </w:r>
      <w:r w:rsidRPr="006A6923">
        <w:rPr>
          <w:rStyle w:val="Accentuation"/>
          <w:rFonts w:cstheme="minorHAnsi"/>
          <w:i w:val="0"/>
        </w:rPr>
        <w:t xml:space="preserve"> Charles de Gaulle. Il doit avoir raison puisque </w:t>
      </w:r>
      <w:r w:rsidR="00D94094" w:rsidRPr="006A6923">
        <w:rPr>
          <w:rStyle w:val="Accentuation"/>
          <w:rFonts w:cstheme="minorHAnsi"/>
          <w:i w:val="0"/>
        </w:rPr>
        <w:t xml:space="preserve">son ami </w:t>
      </w:r>
      <w:r w:rsidRPr="006A6923">
        <w:rPr>
          <w:rStyle w:val="Accentuation"/>
          <w:rFonts w:cstheme="minorHAnsi"/>
          <w:i w:val="0"/>
        </w:rPr>
        <w:t>Winston Churchill</w:t>
      </w:r>
      <w:r w:rsidR="00D94094" w:rsidRPr="006A6923">
        <w:rPr>
          <w:rStyle w:val="Accentuation"/>
          <w:rFonts w:cstheme="minorHAnsi"/>
          <w:i w:val="0"/>
        </w:rPr>
        <w:t xml:space="preserve"> lui-même</w:t>
      </w:r>
      <w:r w:rsidR="001B5FB5">
        <w:rPr>
          <w:rStyle w:val="Accentuation"/>
          <w:rFonts w:cstheme="minorHAnsi"/>
          <w:i w:val="0"/>
        </w:rPr>
        <w:t>, dans l’isolement et la solitude de</w:t>
      </w:r>
      <w:r w:rsidR="00450FBF">
        <w:rPr>
          <w:rStyle w:val="Accentuation"/>
          <w:rFonts w:cstheme="minorHAnsi"/>
          <w:i w:val="0"/>
        </w:rPr>
        <w:t>s durs moments de</w:t>
      </w:r>
      <w:r w:rsidR="001B5FB5">
        <w:rPr>
          <w:rStyle w:val="Accentuation"/>
          <w:rFonts w:cstheme="minorHAnsi"/>
          <w:i w:val="0"/>
        </w:rPr>
        <w:t xml:space="preserve"> son combat,</w:t>
      </w:r>
      <w:r w:rsidR="00D94094" w:rsidRPr="006A6923">
        <w:rPr>
          <w:rStyle w:val="Accentuation"/>
          <w:rFonts w:cstheme="minorHAnsi"/>
          <w:i w:val="0"/>
        </w:rPr>
        <w:t xml:space="preserve"> n’avait eu que de la détermination, </w:t>
      </w:r>
      <w:r w:rsidR="006A6923" w:rsidRPr="006A6923">
        <w:rPr>
          <w:rStyle w:val="Accentuation"/>
          <w:rFonts w:cstheme="minorHAnsi"/>
          <w:i w:val="0"/>
        </w:rPr>
        <w:t>la sueur</w:t>
      </w:r>
      <w:r w:rsidR="00C55D3A">
        <w:rPr>
          <w:rStyle w:val="Accentuation"/>
          <w:rFonts w:cstheme="minorHAnsi"/>
          <w:i w:val="0"/>
        </w:rPr>
        <w:t xml:space="preserve"> aussi</w:t>
      </w:r>
      <w:r w:rsidR="00D94094" w:rsidRPr="006A6923">
        <w:rPr>
          <w:rStyle w:val="Accentuation"/>
          <w:rFonts w:cstheme="minorHAnsi"/>
          <w:i w:val="0"/>
        </w:rPr>
        <w:t xml:space="preserve">, des </w:t>
      </w:r>
      <w:r w:rsidR="006A6923" w:rsidRPr="006A6923">
        <w:rPr>
          <w:rStyle w:val="Accentuation"/>
          <w:rFonts w:cstheme="minorHAnsi"/>
          <w:i w:val="0"/>
        </w:rPr>
        <w:t>larmes</w:t>
      </w:r>
      <w:r w:rsidR="00D94094" w:rsidRPr="006A6923">
        <w:rPr>
          <w:rStyle w:val="Accentuation"/>
          <w:rFonts w:cstheme="minorHAnsi"/>
          <w:i w:val="0"/>
        </w:rPr>
        <w:t xml:space="preserve"> et d</w:t>
      </w:r>
      <w:r w:rsidR="006A6923" w:rsidRPr="006A6923">
        <w:rPr>
          <w:rStyle w:val="Accentuation"/>
          <w:rFonts w:cstheme="minorHAnsi"/>
          <w:i w:val="0"/>
        </w:rPr>
        <w:t xml:space="preserve">u sang </w:t>
      </w:r>
      <w:r w:rsidR="00C55D3A">
        <w:rPr>
          <w:rStyle w:val="Accentuation"/>
          <w:rFonts w:cstheme="minorHAnsi"/>
          <w:i w:val="0"/>
        </w:rPr>
        <w:t xml:space="preserve">surtout </w:t>
      </w:r>
      <w:r w:rsidR="006A6923" w:rsidRPr="006A6923">
        <w:rPr>
          <w:rStyle w:val="Accentuation"/>
          <w:rFonts w:cstheme="minorHAnsi"/>
          <w:i w:val="0"/>
        </w:rPr>
        <w:t>(</w:t>
      </w:r>
      <w:r w:rsidR="006A6923" w:rsidRPr="006A6923">
        <w:rPr>
          <w:rFonts w:cstheme="minorHAnsi"/>
          <w:color w:val="000000"/>
        </w:rPr>
        <w:t>“</w:t>
      </w:r>
      <w:r w:rsidR="006A6923" w:rsidRPr="007B67D6">
        <w:rPr>
          <w:rFonts w:cstheme="minorHAnsi"/>
          <w:i/>
          <w:color w:val="000000"/>
        </w:rPr>
        <w:t>I have nothing to offer but blood, toil, tears and sweat</w:t>
      </w:r>
      <w:r w:rsidR="006A6923" w:rsidRPr="006A6923">
        <w:rPr>
          <w:rStyle w:val="Accentuation"/>
          <w:rFonts w:cstheme="minorHAnsi"/>
          <w:color w:val="000000"/>
        </w:rPr>
        <w:t>”)</w:t>
      </w:r>
      <w:r w:rsidR="006A6923" w:rsidRPr="006A6923">
        <w:rPr>
          <w:rStyle w:val="Accentuation"/>
          <w:rFonts w:cstheme="minorHAnsi"/>
          <w:i w:val="0"/>
        </w:rPr>
        <w:t xml:space="preserve"> </w:t>
      </w:r>
      <w:r w:rsidR="00D94094" w:rsidRPr="006A6923">
        <w:rPr>
          <w:rStyle w:val="Accentuation"/>
          <w:rFonts w:cstheme="minorHAnsi"/>
          <w:i w:val="0"/>
        </w:rPr>
        <w:t xml:space="preserve">à offrir au peuple </w:t>
      </w:r>
      <w:r w:rsidR="006A6923" w:rsidRPr="006A6923">
        <w:rPr>
          <w:rStyle w:val="Accentuation"/>
          <w:rFonts w:cstheme="minorHAnsi"/>
          <w:i w:val="0"/>
        </w:rPr>
        <w:t>britannique</w:t>
      </w:r>
      <w:r w:rsidR="007B67D6">
        <w:rPr>
          <w:rStyle w:val="Accentuation"/>
          <w:rFonts w:cstheme="minorHAnsi"/>
          <w:i w:val="0"/>
        </w:rPr>
        <w:t xml:space="preserve"> lorsque la Liberté était en </w:t>
      </w:r>
      <w:r w:rsidR="00445776">
        <w:rPr>
          <w:rStyle w:val="Accentuation"/>
          <w:rFonts w:cstheme="minorHAnsi"/>
          <w:i w:val="0"/>
        </w:rPr>
        <w:t>danger</w:t>
      </w:r>
      <w:r w:rsidR="007B67D6">
        <w:rPr>
          <w:rStyle w:val="Accentuation"/>
          <w:rFonts w:cstheme="minorHAnsi"/>
          <w:i w:val="0"/>
        </w:rPr>
        <w:t xml:space="preserve"> face à la non-limite des Allemands</w:t>
      </w:r>
      <w:r w:rsidR="005D4D77">
        <w:rPr>
          <w:rStyle w:val="Accentuation"/>
          <w:rFonts w:cstheme="minorHAnsi"/>
          <w:i w:val="0"/>
        </w:rPr>
        <w:t xml:space="preserve"> d’alors</w:t>
      </w:r>
      <w:r w:rsidR="00525A7D">
        <w:rPr>
          <w:rStyle w:val="Accentuation"/>
          <w:rFonts w:cstheme="minorHAnsi"/>
          <w:i w:val="0"/>
        </w:rPr>
        <w:t>.</w:t>
      </w:r>
      <w:r w:rsidR="00C55D3A">
        <w:rPr>
          <w:rStyle w:val="Accentuation"/>
          <w:rFonts w:cstheme="minorHAnsi"/>
          <w:i w:val="0"/>
        </w:rPr>
        <w:t xml:space="preserve"> Le succès britannique était au bout, non pas des gros moyens, mais de l’attitude de sincérité et du leadership.</w:t>
      </w:r>
    </w:p>
    <w:p w:rsidR="00450FBF" w:rsidRDefault="00450FBF" w:rsidP="00003C6D">
      <w:pPr>
        <w:spacing w:after="0" w:line="240" w:lineRule="auto"/>
        <w:jc w:val="both"/>
        <w:rPr>
          <w:rStyle w:val="Accentuation"/>
          <w:rFonts w:cstheme="minorHAnsi"/>
          <w:i w:val="0"/>
        </w:rPr>
      </w:pPr>
    </w:p>
    <w:p w:rsidR="000F519C" w:rsidRPr="006A6923" w:rsidRDefault="00525A7D" w:rsidP="00003C6D">
      <w:pPr>
        <w:spacing w:after="0" w:line="240" w:lineRule="auto"/>
        <w:jc w:val="both"/>
        <w:rPr>
          <w:rStyle w:val="Accentuation"/>
          <w:rFonts w:cstheme="minorHAnsi"/>
          <w:i w:val="0"/>
        </w:rPr>
      </w:pPr>
      <w:r>
        <w:rPr>
          <w:rStyle w:val="Accentuation"/>
          <w:rFonts w:cstheme="minorHAnsi"/>
          <w:i w:val="0"/>
        </w:rPr>
        <w:t xml:space="preserve">Indubitablement, </w:t>
      </w:r>
      <w:r w:rsidR="007B67D6">
        <w:rPr>
          <w:rStyle w:val="Accentuation"/>
          <w:rFonts w:cstheme="minorHAnsi"/>
          <w:i w:val="0"/>
        </w:rPr>
        <w:t>la Liberté ne fatigue jamais les peuples.</w:t>
      </w:r>
      <w:r>
        <w:rPr>
          <w:rStyle w:val="Accentuation"/>
          <w:rFonts w:cstheme="minorHAnsi"/>
          <w:i w:val="0"/>
        </w:rPr>
        <w:t xml:space="preserve"> Bien au contraire, </w:t>
      </w:r>
      <w:r w:rsidR="004F654E">
        <w:rPr>
          <w:rStyle w:val="Accentuation"/>
          <w:rFonts w:cstheme="minorHAnsi"/>
          <w:i w:val="0"/>
        </w:rPr>
        <w:t xml:space="preserve">et </w:t>
      </w:r>
      <w:r>
        <w:rPr>
          <w:rStyle w:val="Accentuation"/>
          <w:rFonts w:cstheme="minorHAnsi"/>
          <w:i w:val="0"/>
        </w:rPr>
        <w:t xml:space="preserve">quand s’annonce la répression, </w:t>
      </w:r>
      <w:r w:rsidR="00445776">
        <w:rPr>
          <w:rStyle w:val="Accentuation"/>
          <w:rFonts w:cstheme="minorHAnsi"/>
          <w:i w:val="0"/>
        </w:rPr>
        <w:t>quand se profile à l’horizon des peuples les abus des gouvernants, comme réponse</w:t>
      </w:r>
      <w:r w:rsidR="00745CF6">
        <w:rPr>
          <w:rStyle w:val="Accentuation"/>
          <w:rFonts w:cstheme="minorHAnsi"/>
          <w:i w:val="0"/>
        </w:rPr>
        <w:t xml:space="preserve"> et davantage</w:t>
      </w:r>
      <w:r w:rsidR="00445776">
        <w:rPr>
          <w:rStyle w:val="Accentuation"/>
          <w:rFonts w:cstheme="minorHAnsi"/>
          <w:i w:val="0"/>
        </w:rPr>
        <w:t xml:space="preserve"> </w:t>
      </w:r>
      <w:r w:rsidR="00EE0405">
        <w:rPr>
          <w:rStyle w:val="Accentuation"/>
          <w:rFonts w:cstheme="minorHAnsi"/>
          <w:i w:val="0"/>
        </w:rPr>
        <w:t>encore</w:t>
      </w:r>
      <w:r w:rsidR="00C55D3A">
        <w:rPr>
          <w:rStyle w:val="Accentuation"/>
          <w:rFonts w:cstheme="minorHAnsi"/>
          <w:i w:val="0"/>
        </w:rPr>
        <w:t>,</w:t>
      </w:r>
      <w:r w:rsidR="00EE0405">
        <w:rPr>
          <w:rStyle w:val="Accentuation"/>
          <w:rFonts w:cstheme="minorHAnsi"/>
          <w:i w:val="0"/>
        </w:rPr>
        <w:t xml:space="preserve"> </w:t>
      </w:r>
      <w:r>
        <w:rPr>
          <w:rStyle w:val="Accentuation"/>
          <w:rFonts w:cstheme="minorHAnsi"/>
          <w:i w:val="0"/>
        </w:rPr>
        <w:t>leur « </w:t>
      </w:r>
      <w:r w:rsidRPr="00C02745">
        <w:rPr>
          <w:rStyle w:val="Accentuation"/>
          <w:rFonts w:cstheme="minorHAnsi"/>
        </w:rPr>
        <w:t>cœur soupire vers la Liberté </w:t>
      </w:r>
      <w:r>
        <w:rPr>
          <w:rStyle w:val="Accentuation"/>
          <w:rFonts w:cstheme="minorHAnsi"/>
          <w:i w:val="0"/>
        </w:rPr>
        <w:t>»; ce qui est particulièrement vrai dans le cas togolais où l’imagination politique ai</w:t>
      </w:r>
      <w:r w:rsidR="004F654E">
        <w:rPr>
          <w:rStyle w:val="Accentuation"/>
          <w:rFonts w:cstheme="minorHAnsi"/>
          <w:i w:val="0"/>
        </w:rPr>
        <w:t xml:space="preserve">derait </w:t>
      </w:r>
      <w:r w:rsidR="00745CF6">
        <w:rPr>
          <w:rStyle w:val="Accentuation"/>
          <w:rFonts w:cstheme="minorHAnsi"/>
          <w:i w:val="0"/>
        </w:rPr>
        <w:t>mieux</w:t>
      </w:r>
      <w:r w:rsidR="004F654E">
        <w:rPr>
          <w:rStyle w:val="Accentuation"/>
          <w:rFonts w:cstheme="minorHAnsi"/>
          <w:i w:val="0"/>
        </w:rPr>
        <w:t xml:space="preserve"> à rapprocher no</w:t>
      </w:r>
      <w:r>
        <w:rPr>
          <w:rStyle w:val="Accentuation"/>
          <w:rFonts w:cstheme="minorHAnsi"/>
          <w:i w:val="0"/>
        </w:rPr>
        <w:t xml:space="preserve">s </w:t>
      </w:r>
      <w:r w:rsidR="004F654E">
        <w:rPr>
          <w:rStyle w:val="Accentuation"/>
          <w:rFonts w:cstheme="minorHAnsi"/>
          <w:i w:val="0"/>
        </w:rPr>
        <w:t xml:space="preserve">deux </w:t>
      </w:r>
      <w:r>
        <w:rPr>
          <w:rStyle w:val="Accentuation"/>
          <w:rFonts w:cstheme="minorHAnsi"/>
          <w:i w:val="0"/>
        </w:rPr>
        <w:t>solitudes</w:t>
      </w:r>
      <w:r w:rsidR="00E80018">
        <w:rPr>
          <w:rStyle w:val="Accentuation"/>
          <w:rFonts w:cstheme="minorHAnsi"/>
          <w:i w:val="0"/>
        </w:rPr>
        <w:t xml:space="preserve"> depuis tout le temps que dure ce mal </w:t>
      </w:r>
      <w:r w:rsidR="00745CF6">
        <w:rPr>
          <w:rStyle w:val="Accentuation"/>
          <w:rFonts w:cstheme="minorHAnsi"/>
          <w:i w:val="0"/>
        </w:rPr>
        <w:t xml:space="preserve">de vivre ensemble </w:t>
      </w:r>
      <w:r w:rsidR="00E80018">
        <w:rPr>
          <w:rStyle w:val="Accentuation"/>
          <w:rFonts w:cstheme="minorHAnsi"/>
          <w:i w:val="0"/>
        </w:rPr>
        <w:t>occulté et passé sous silence</w:t>
      </w:r>
      <w:r>
        <w:rPr>
          <w:rStyle w:val="Accentuation"/>
          <w:rFonts w:cstheme="minorHAnsi"/>
          <w:i w:val="0"/>
        </w:rPr>
        <w:t>.</w:t>
      </w:r>
    </w:p>
    <w:p w:rsidR="000904CB" w:rsidRPr="006A6923" w:rsidRDefault="000904CB" w:rsidP="00003C6D">
      <w:pPr>
        <w:spacing w:after="0" w:line="240" w:lineRule="auto"/>
        <w:jc w:val="both"/>
        <w:rPr>
          <w:rStyle w:val="Accentuation"/>
          <w:rFonts w:cstheme="minorHAnsi"/>
          <w:i w:val="0"/>
        </w:rPr>
      </w:pPr>
    </w:p>
    <w:p w:rsidR="00614F7E" w:rsidRDefault="00697DD8" w:rsidP="003C7BF7">
      <w:pPr>
        <w:spacing w:after="0"/>
        <w:jc w:val="center"/>
        <w:rPr>
          <w:rFonts w:cstheme="minorHAnsi"/>
        </w:rPr>
      </w:pPr>
      <w:r>
        <w:rPr>
          <w:rFonts w:cstheme="minorHAnsi"/>
        </w:rPr>
        <w:t>2011-03-06</w:t>
      </w:r>
    </w:p>
    <w:p w:rsidR="003C7BF7" w:rsidRDefault="003C7BF7" w:rsidP="00614F7E">
      <w:pPr>
        <w:spacing w:after="0"/>
        <w:rPr>
          <w:rFonts w:cstheme="minorHAnsi"/>
        </w:rPr>
      </w:pPr>
    </w:p>
    <w:p w:rsidR="007B7954" w:rsidRDefault="007B7954" w:rsidP="00614F7E">
      <w:pPr>
        <w:spacing w:after="0"/>
        <w:rPr>
          <w:rFonts w:cstheme="minorHAnsi"/>
        </w:rPr>
      </w:pPr>
    </w:p>
    <w:p w:rsidR="003A6C7F" w:rsidRPr="006A6923" w:rsidRDefault="003A6C7F" w:rsidP="00614F7E">
      <w:pPr>
        <w:spacing w:after="0"/>
        <w:rPr>
          <w:rFonts w:cstheme="minorHAnsi"/>
        </w:rPr>
      </w:pPr>
    </w:p>
    <w:p w:rsidR="00614F7E" w:rsidRDefault="00614F7E" w:rsidP="00614F7E">
      <w:pPr>
        <w:spacing w:after="0"/>
        <w:rPr>
          <w:rFonts w:cstheme="minorHAnsi"/>
        </w:rPr>
      </w:pPr>
    </w:p>
    <w:p w:rsidR="006A763B" w:rsidRDefault="00525A7D" w:rsidP="00614F7E">
      <w:pPr>
        <w:spacing w:after="0"/>
        <w:rPr>
          <w:rFonts w:cstheme="minorHAnsi"/>
        </w:rPr>
      </w:pPr>
      <w:r w:rsidRPr="005D0432">
        <w:rPr>
          <w:rFonts w:cstheme="minorHAnsi"/>
          <w:u w:val="single"/>
        </w:rPr>
        <w:t>Mots clés</w:t>
      </w:r>
      <w:r>
        <w:rPr>
          <w:rFonts w:cstheme="minorHAnsi"/>
        </w:rPr>
        <w:t> :</w:t>
      </w:r>
    </w:p>
    <w:p w:rsidR="00525A7D" w:rsidRDefault="00525A7D" w:rsidP="006A763B">
      <w:pPr>
        <w:spacing w:after="0"/>
        <w:rPr>
          <w:rFonts w:cstheme="minorHAnsi"/>
        </w:rPr>
      </w:pPr>
      <w:r>
        <w:rPr>
          <w:rFonts w:cstheme="minorHAnsi"/>
        </w:rPr>
        <w:t xml:space="preserve">Liberté, </w:t>
      </w:r>
      <w:r w:rsidR="005D0432">
        <w:rPr>
          <w:rFonts w:cstheme="minorHAnsi"/>
        </w:rPr>
        <w:t>Togo</w:t>
      </w:r>
      <w:r w:rsidR="001B5FB5">
        <w:rPr>
          <w:rFonts w:cstheme="minorHAnsi"/>
        </w:rPr>
        <w:t>, Deux Solitudes</w:t>
      </w:r>
      <w:r w:rsidR="007A402B">
        <w:rPr>
          <w:rFonts w:cstheme="minorHAnsi"/>
        </w:rPr>
        <w:t>,</w:t>
      </w:r>
      <w:r w:rsidR="007A402B" w:rsidRPr="007A402B">
        <w:rPr>
          <w:rFonts w:cstheme="minorHAnsi"/>
        </w:rPr>
        <w:t xml:space="preserve"> </w:t>
      </w:r>
      <w:r w:rsidR="007319EB">
        <w:rPr>
          <w:rStyle w:val="Accentuation"/>
          <w:i w:val="0"/>
        </w:rPr>
        <w:t xml:space="preserve">Modèle togolais, </w:t>
      </w:r>
      <w:r w:rsidR="006A763B">
        <w:rPr>
          <w:rStyle w:val="Accentuation"/>
          <w:i w:val="0"/>
        </w:rPr>
        <w:t>Grand Pardon</w:t>
      </w:r>
      <w:r w:rsidR="006A763B">
        <w:rPr>
          <w:rFonts w:cstheme="minorHAnsi"/>
        </w:rPr>
        <w:t xml:space="preserve">, </w:t>
      </w:r>
      <w:r w:rsidR="007A402B">
        <w:rPr>
          <w:rFonts w:cstheme="minorHAnsi"/>
        </w:rPr>
        <w:t>Wiston Churchill, Charles de Gaulle</w:t>
      </w:r>
    </w:p>
    <w:p w:rsidR="00525A7D" w:rsidRDefault="00525A7D" w:rsidP="00614F7E">
      <w:pPr>
        <w:spacing w:after="0"/>
        <w:rPr>
          <w:rFonts w:cstheme="minorHAnsi"/>
        </w:rPr>
      </w:pPr>
    </w:p>
    <w:sectPr w:rsidR="00525A7D" w:rsidSect="00E74E05">
      <w:pgSz w:w="12240" w:h="15840"/>
      <w:pgMar w:top="1134" w:right="1588"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4F7E"/>
    <w:rsid w:val="00003C6D"/>
    <w:rsid w:val="00017037"/>
    <w:rsid w:val="000904CB"/>
    <w:rsid w:val="000E2543"/>
    <w:rsid w:val="000F519C"/>
    <w:rsid w:val="000F63ED"/>
    <w:rsid w:val="001464C3"/>
    <w:rsid w:val="001923FE"/>
    <w:rsid w:val="001A3725"/>
    <w:rsid w:val="001B5FB5"/>
    <w:rsid w:val="001C0868"/>
    <w:rsid w:val="001D0F97"/>
    <w:rsid w:val="001F243A"/>
    <w:rsid w:val="00283207"/>
    <w:rsid w:val="00301DA7"/>
    <w:rsid w:val="00371166"/>
    <w:rsid w:val="003969E5"/>
    <w:rsid w:val="003A6C7F"/>
    <w:rsid w:val="003C7BF7"/>
    <w:rsid w:val="003D7B0C"/>
    <w:rsid w:val="00437CA5"/>
    <w:rsid w:val="00445776"/>
    <w:rsid w:val="00450FBF"/>
    <w:rsid w:val="00457AB6"/>
    <w:rsid w:val="00472C02"/>
    <w:rsid w:val="004A7EC1"/>
    <w:rsid w:val="004F654E"/>
    <w:rsid w:val="00525A7D"/>
    <w:rsid w:val="005874F0"/>
    <w:rsid w:val="005A3146"/>
    <w:rsid w:val="005D0432"/>
    <w:rsid w:val="005D4D77"/>
    <w:rsid w:val="005E40BD"/>
    <w:rsid w:val="005F0CD1"/>
    <w:rsid w:val="00614F7E"/>
    <w:rsid w:val="00680DAE"/>
    <w:rsid w:val="00697DD8"/>
    <w:rsid w:val="006A6923"/>
    <w:rsid w:val="006A763B"/>
    <w:rsid w:val="006D2FBA"/>
    <w:rsid w:val="006D5BC8"/>
    <w:rsid w:val="007319EB"/>
    <w:rsid w:val="00745CF6"/>
    <w:rsid w:val="007708D0"/>
    <w:rsid w:val="00774F1F"/>
    <w:rsid w:val="007A402B"/>
    <w:rsid w:val="007B67D6"/>
    <w:rsid w:val="007B7954"/>
    <w:rsid w:val="007F65F0"/>
    <w:rsid w:val="00803EA4"/>
    <w:rsid w:val="00882320"/>
    <w:rsid w:val="008C0C66"/>
    <w:rsid w:val="00937982"/>
    <w:rsid w:val="00970D25"/>
    <w:rsid w:val="009F471F"/>
    <w:rsid w:val="00A43962"/>
    <w:rsid w:val="00A62974"/>
    <w:rsid w:val="00A82084"/>
    <w:rsid w:val="00A853CB"/>
    <w:rsid w:val="00AC0036"/>
    <w:rsid w:val="00B537E9"/>
    <w:rsid w:val="00BC1E4B"/>
    <w:rsid w:val="00BE12B1"/>
    <w:rsid w:val="00C02745"/>
    <w:rsid w:val="00C25491"/>
    <w:rsid w:val="00C31E31"/>
    <w:rsid w:val="00C50AAA"/>
    <w:rsid w:val="00C559BC"/>
    <w:rsid w:val="00C55D3A"/>
    <w:rsid w:val="00C66741"/>
    <w:rsid w:val="00C66E76"/>
    <w:rsid w:val="00C877D8"/>
    <w:rsid w:val="00CF41C3"/>
    <w:rsid w:val="00D309BF"/>
    <w:rsid w:val="00D72310"/>
    <w:rsid w:val="00D72682"/>
    <w:rsid w:val="00D94094"/>
    <w:rsid w:val="00DF41D8"/>
    <w:rsid w:val="00E5064E"/>
    <w:rsid w:val="00E74E05"/>
    <w:rsid w:val="00E80018"/>
    <w:rsid w:val="00EA18F2"/>
    <w:rsid w:val="00EA5C5D"/>
    <w:rsid w:val="00EE0405"/>
    <w:rsid w:val="00F01491"/>
    <w:rsid w:val="00F7694E"/>
    <w:rsid w:val="00FE562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6297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dc:creator>
  <cp:lastModifiedBy>PSA</cp:lastModifiedBy>
  <cp:revision>2</cp:revision>
  <dcterms:created xsi:type="dcterms:W3CDTF">2011-03-06T05:01:00Z</dcterms:created>
  <dcterms:modified xsi:type="dcterms:W3CDTF">2011-03-06T05:01:00Z</dcterms:modified>
</cp:coreProperties>
</file>